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78" w:rsidRPr="00940A78" w:rsidRDefault="00940A78" w:rsidP="00940A78">
      <w:pPr>
        <w:spacing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940A7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Тротуарный бордюр</w:t>
      </w:r>
    </w:p>
    <w:p w:rsidR="00940A78" w:rsidRPr="00940A78" w:rsidRDefault="00940A78" w:rsidP="00940A78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40A7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Такой бордюр применяется в основном для обрамления газонов и отделения их от тротуаров и дорожек. Также тротуарный бордюр призван удерживать различные слои грунта, предотвращать смешивание земли со щебнем или песком, укреплять тротуарную плитку, предохраняя ее от расползания. Бордюр изготавливается из бетона методом </w:t>
      </w:r>
      <w:proofErr w:type="spellStart"/>
      <w:r w:rsidRPr="00940A78">
        <w:rPr>
          <w:rFonts w:ascii="Times New Roman" w:eastAsia="Times New Roman" w:hAnsi="Times New Roman" w:cs="Times New Roman"/>
          <w:color w:val="444444"/>
          <w:sz w:val="28"/>
          <w:szCs w:val="28"/>
        </w:rPr>
        <w:t>вибропрессования</w:t>
      </w:r>
      <w:proofErr w:type="spellEnd"/>
      <w:r w:rsidRPr="00940A78">
        <w:rPr>
          <w:rFonts w:ascii="Times New Roman" w:eastAsia="Times New Roman" w:hAnsi="Times New Roman" w:cs="Times New Roman"/>
          <w:color w:val="444444"/>
          <w:sz w:val="28"/>
          <w:szCs w:val="28"/>
        </w:rPr>
        <w:t>. Длина бордюрного камня обычно составляет 0,5 м.</w:t>
      </w:r>
    </w:p>
    <w:p w:rsidR="00940A78" w:rsidRPr="00940A78" w:rsidRDefault="00940A78" w:rsidP="00940A78">
      <w:pPr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940A7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Дорожный бордюр</w:t>
      </w:r>
    </w:p>
    <w:p w:rsidR="00940A78" w:rsidRPr="00940A78" w:rsidRDefault="00940A78" w:rsidP="00940A78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40A78">
        <w:rPr>
          <w:rFonts w:ascii="Times New Roman" w:eastAsia="Times New Roman" w:hAnsi="Times New Roman" w:cs="Times New Roman"/>
          <w:color w:val="444444"/>
          <w:sz w:val="28"/>
          <w:szCs w:val="28"/>
        </w:rPr>
        <w:t>Этот вид бордюра используется для того, чтобы отделить проезжую часть от тротуара или газона, а также для придания дорожному полотну большей надежности. Такой бордюр еще называют дорожным бортовым камнем. Установка дорожного бордюра, как правило, является частью процесса строительства дороги, однако может возникнуть необходимость и в самостоятельной укладке такого бордюра. Дорожный бортовой камень обычно в 2 раза длиннее тротуарного бордюра, а также несколько шире и выше. Изготавливается такой бордюр методом литья и зачастую имеет металлический армированный каркас.</w:t>
      </w:r>
    </w:p>
    <w:p w:rsidR="001A1952" w:rsidRPr="00940A78" w:rsidRDefault="001A1952" w:rsidP="00940A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1952" w:rsidRPr="0094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A78"/>
    <w:rsid w:val="001A1952"/>
    <w:rsid w:val="0094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0A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504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7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Стелла</dc:creator>
  <cp:keywords/>
  <dc:description/>
  <cp:lastModifiedBy>Стелла</cp:lastModifiedBy>
  <cp:revision>3</cp:revision>
  <dcterms:created xsi:type="dcterms:W3CDTF">2015-08-02T17:48:00Z</dcterms:created>
  <dcterms:modified xsi:type="dcterms:W3CDTF">2015-08-02T17:49:00Z</dcterms:modified>
</cp:coreProperties>
</file>